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Beschluss der Gesellschafterversammlung einer GmbH 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ber die Abberufung und fristgem</w:t>
      </w:r>
      <w:r>
        <w:rPr>
          <w:b w:val="1"/>
          <w:bCs w:val="1"/>
          <w:sz w:val="28"/>
          <w:szCs w:val="28"/>
          <w:rtl w:val="0"/>
          <w:lang w:val="de-DE"/>
        </w:rPr>
        <w:t>äß</w:t>
      </w:r>
      <w:r>
        <w:rPr>
          <w:b w:val="1"/>
          <w:bCs w:val="1"/>
          <w:sz w:val="28"/>
          <w:szCs w:val="28"/>
          <w:rtl w:val="0"/>
          <w:lang w:val="de-DE"/>
        </w:rPr>
        <w:t>e K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ndigung eines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323903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GmbH-Gesch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ftsf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hrers (Muster)</w:t>
      </w:r>
    </w:p>
    <w:p>
      <w:pPr>
        <w:pStyle w:val="Standard"/>
        <w:spacing w:line="480" w:lineRule="auto"/>
        <w:rPr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none" w:color="ffffff"/>
        </w:rPr>
      </w:pPr>
      <w:r>
        <w:rPr>
          <w:sz w:val="22"/>
          <w:szCs w:val="22"/>
          <w:u w:val="single" w:color="ffffff"/>
          <w:rtl w:val="0"/>
          <w:lang w:val="de-DE"/>
        </w:rPr>
        <w:t>Zu diesem Muster</w:t>
      </w:r>
      <w:r>
        <w:rPr>
          <w:sz w:val="22"/>
          <w:szCs w:val="22"/>
          <w:u w:val="none" w:color="ffffff"/>
          <w:rtl w:val="0"/>
          <w:lang w:val="de-DE"/>
        </w:rPr>
        <w:t>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ist auszuf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 hinaus.</w:t>
      </w:r>
      <w:r>
        <w:rPr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Das Muster ist unter Umst</w:t>
      </w:r>
      <w:r>
        <w:rPr>
          <w:sz w:val="22"/>
          <w:szCs w:val="22"/>
          <w:u w:color="ffffff"/>
          <w:rtl w:val="0"/>
          <w:lang w:val="de-DE"/>
        </w:rPr>
        <w:t>ä</w:t>
      </w:r>
      <w:r>
        <w:rPr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sz w:val="22"/>
          <w:szCs w:val="22"/>
          <w:u w:color="ffffff"/>
          <w:rtl w:val="0"/>
          <w:lang w:val="de-DE"/>
        </w:rPr>
        <w:t>ö</w:t>
      </w:r>
      <w:r>
        <w:rPr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Bei Unsicherheiten dar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sz w:val="22"/>
          <w:szCs w:val="22"/>
          <w:u w:color="ffffff"/>
          <w:rtl w:val="0"/>
          <w:lang w:val="de-DE"/>
        </w:rPr>
        <w:t> </w:t>
      </w:r>
      <w:r>
        <w:rPr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sz w:val="22"/>
          <w:szCs w:val="22"/>
          <w:u w:color="ffffff"/>
        </w:rPr>
      </w:pPr>
      <w:r>
        <w:rPr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sz w:val="22"/>
          <w:szCs w:val="22"/>
          <w:u w:color="ffffff"/>
          <w:rtl w:val="0"/>
          <w:lang w:val="de-DE"/>
        </w:rPr>
        <w:t>ß</w:t>
      </w:r>
      <w:r>
        <w:rPr>
          <w:sz w:val="22"/>
          <w:szCs w:val="22"/>
          <w:u w:color="ffffff"/>
          <w:rtl w:val="0"/>
          <w:lang w:val="de-DE"/>
        </w:rPr>
        <w:t>e M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he gegeben. Trotz alledem k</w:t>
      </w:r>
      <w:r>
        <w:rPr>
          <w:sz w:val="22"/>
          <w:szCs w:val="22"/>
          <w:u w:color="ffffff"/>
          <w:rtl w:val="0"/>
          <w:lang w:val="de-DE"/>
        </w:rPr>
        <w:t>ö</w:t>
      </w:r>
      <w:r>
        <w:rPr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 xml:space="preserve">r 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sz w:val="22"/>
          <w:szCs w:val="22"/>
          <w:u w:color="ffffff"/>
          <w:rtl w:val="0"/>
          <w:lang w:val="de-DE"/>
        </w:rPr>
        <w:t>ü</w:t>
      </w:r>
      <w:r>
        <w:rPr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sz w:val="22"/>
          <w:szCs w:val="22"/>
          <w:u w:color="ffffff"/>
          <w:rtl w:val="0"/>
          <w:lang w:val="de-DE"/>
        </w:rPr>
        <w:t>ä</w:t>
      </w:r>
      <w:r>
        <w:rPr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sz w:val="22"/>
          <w:szCs w:val="22"/>
          <w:u w:color="ffffff"/>
        </w:rPr>
        <w:fldChar w:fldCharType="end" w:fldLock="0"/>
      </w:r>
    </w:p>
    <w:p>
      <w:pPr>
        <w:pStyle w:val="Standard"/>
        <w:suppressAutoHyphens w:val="1"/>
        <w:ind w:left="567" w:firstLine="0"/>
        <w:rPr>
          <w:b w:val="1"/>
          <w:bCs w:val="1"/>
          <w:sz w:val="22"/>
          <w:szCs w:val="22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outlineLvl w:val="3"/>
        <w:rPr>
          <w:b w:val="1"/>
          <w:bCs w:val="1"/>
          <w:sz w:val="28"/>
          <w:szCs w:val="28"/>
          <w:u w:val="single"/>
        </w:rPr>
      </w:pPr>
    </w:p>
    <w:p>
      <w:pPr>
        <w:pStyle w:val="Standard"/>
        <w:outlineLvl w:val="3"/>
        <w:rPr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Beschluss</w:t>
      </w:r>
    </w:p>
    <w:p>
      <w:pPr>
        <w:pStyle w:val="Standard"/>
        <w:spacing w:line="360" w:lineRule="auto"/>
        <w:rPr>
          <w:sz w:val="22"/>
          <w:szCs w:val="22"/>
        </w:rPr>
      </w:pPr>
    </w:p>
    <w:p>
      <w:pPr>
        <w:pStyle w:val="Standard"/>
        <w:jc w:val="center"/>
      </w:pPr>
      <w:r>
        <w:rPr>
          <w:rtl w:val="0"/>
          <w:lang w:val="de-DE"/>
        </w:rPr>
        <w:t>der Gesellschafterversammlung der __________________ GmbH, ___________________ [Adresse der Gesellschaft]</w:t>
      </w:r>
    </w:p>
    <w:p>
      <w:pPr>
        <w:pStyle w:val="Standard"/>
        <w:tabs>
          <w:tab w:val="left" w:pos="2820"/>
        </w:tabs>
      </w:pPr>
      <w:r>
        <w:tab/>
      </w:r>
    </w:p>
    <w:p>
      <w:pPr>
        <w:pStyle w:val="Standard"/>
      </w:pPr>
      <w:r>
        <w:rPr>
          <w:rtl w:val="0"/>
          <w:lang w:val="de-DE"/>
        </w:rPr>
        <w:t>Am heutigen Tag kam der alleinige Gesellschafter/kamen die Gesellschafter der vorerw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hnten Gesellschaft, ____________________________ [Name(n) des/der Gesellschafter(s)],  zu einer Versammlung zusammen und beschloss(en) unter Verzicht auf Form und Frist(en) wie folgt:</w:t>
      </w:r>
    </w:p>
    <w:p>
      <w:pPr>
        <w:pStyle w:val="Standard"/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Frau/Herr ______________wird mit sofortiger Wirkung als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hrer der Gesellschaft abberufen. </w:t>
      </w:r>
    </w:p>
    <w:p>
      <w:pPr>
        <w:pStyle w:val="Standard"/>
        <w:numPr>
          <w:ilvl w:val="0"/>
          <w:numId w:val="3"/>
        </w:numPr>
        <w:bidi w:val="0"/>
        <w:spacing w:before="12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Der Anstellungsvertrag mit Frau/Herrn ______________________ [Name und genaue Adresse des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hrers], soll ordentlich und fristgem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gek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ndigt werden. Der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 der Gesellschaft, ___________________ [Name und Adresse] wird beauftragt und bevollm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chtigt, die ordentliche und fristgem</w:t>
      </w:r>
      <w:r>
        <w:rPr>
          <w:rtl w:val="0"/>
          <w:lang w:val="de-DE"/>
        </w:rPr>
        <w:t>äß</w:t>
      </w:r>
      <w:r>
        <w:rPr>
          <w:rtl w:val="0"/>
          <w:lang w:val="de-DE"/>
        </w:rPr>
        <w:t>e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 des Anstellungsvertrages zwischen der Gesellschaft und ________________ [Name des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hrers] innerhalb zum __________ [Datum], hilfsweise zum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Zeitpunkt, auszusprechen.</w:t>
      </w:r>
    </w:p>
    <w:p>
      <w:pPr>
        <w:pStyle w:val="Standard"/>
        <w:numPr>
          <w:ilvl w:val="0"/>
          <w:numId w:val="3"/>
        </w:numPr>
        <w:bidi w:val="0"/>
        <w:spacing w:before="12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Weiteres ist nicht zu beschlie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 Gesellschafters/der Gesellschafter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2"/>
  </w:abstractNum>
  <w:abstractNum w:abstractNumId="1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3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44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16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60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32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76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480" w:hanging="3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