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Nachvertragliches Wettbewerbsverbot 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3969135</wp:posOffset>
            </wp:positionH>
            <wp:positionV relativeFrom="line">
              <wp:posOffset>265959</wp:posOffset>
            </wp:positionV>
            <wp:extent cx="1781425" cy="56226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5" cy="562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</w:pPr>
    </w:p>
    <w:p>
      <w:pPr>
        <w:pStyle w:val="Standard"/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val="single" w:color="ffffff"/>
        </w:rPr>
      </w:pPr>
      <w:r>
        <w:rPr>
          <w:rFonts w:ascii="Verdana" w:hAnsi="Verdana"/>
          <w:sz w:val="22"/>
          <w:szCs w:val="22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 hinaus.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Arial" w:cs="Arial" w:hAnsi="Arial" w:eastAsia="Arial"/>
          <w:sz w:val="20"/>
          <w:szCs w:val="20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ß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 M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sz w:val="22"/>
          <w:szCs w:val="22"/>
          <w:u w:color="ffffff"/>
        </w:rPr>
        <w:fldChar w:fldCharType="end" w:fldLock="0"/>
      </w:r>
    </w:p>
    <w:p>
      <w:pPr>
        <w:pStyle w:val="Standard"/>
        <w:rPr>
          <w:rFonts w:ascii="Verdana" w:cs="Verdana" w:hAnsi="Verdana" w:eastAsia="Verdana"/>
          <w:b w:val="1"/>
          <w:bCs w:val="1"/>
          <w:lang w:val="it-IT"/>
        </w:rPr>
      </w:pPr>
    </w:p>
    <w:p>
      <w:pPr>
        <w:pStyle w:val="Standard (Web)"/>
        <w:spacing w:before="0" w:after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andard (Web)"/>
        <w:spacing w:before="0" w:after="0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Nachvertragliches Wettbewerbsverbot / aufschiebende Bedingung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Der Arbeitnehmer verpflichtet sich,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Dauer von ______  [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max. 2 Jahre</w:t>
      </w:r>
      <w:r>
        <w:rPr>
          <w:rFonts w:ascii="Verdana" w:hAnsi="Verdana"/>
          <w:sz w:val="20"/>
          <w:szCs w:val="20"/>
          <w:rtl w:val="0"/>
          <w:lang w:val="de-DE"/>
        </w:rPr>
        <w:t>] nach Beendigung des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ltnisses nicht auf folgenden Gebieten in selbst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ndiger oder unselbst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ndiger Form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 zu werden: ________________ [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Art der beruflichen 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tigkeit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]. Der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rtliche Geltungsbereich des Verbots erstreckt sich auf _______ (gemessen in km als Radius um die bisherige Arbeitsst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tte)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Dauer des Verbots zahlt der Arbeitgeber dem Arbeitnehmer als Entsch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digung _______ Euro monatlich, mindestens jedoch 50% der zuletzt durchschnittlich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hrten vertragsm</w:t>
      </w:r>
      <w:r>
        <w:rPr>
          <w:rFonts w:ascii="Verdana" w:hAnsi="Verdana" w:hint="default"/>
          <w:sz w:val="20"/>
          <w:szCs w:val="20"/>
          <w:rtl w:val="0"/>
          <w:lang w:val="de-DE"/>
        </w:rPr>
        <w:t>äß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igen Leistungen. </w:t>
      </w: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Der Arbeitnehmer hat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jeden Fall der Zuwiderhandlung gegen das Wettbewerbsverbot eine Vertragsstrafe von _____ EUR zu bezahlen. Im Falle eines Dauerversto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es, das hei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t aufgrund einer Wettbewerbst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 von 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nger als einem Monat, ist die Vertragsstrafe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jeden angefangenen Monat neu verwirkt. Die Geltendmachung eines dar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hinausgehenden Schadens ist nicht ausgeschlossen.</w:t>
      </w: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(3) Dieses Verbot ist aufschiebend bedingt dadurch, dass das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nicht in der Probezeit gek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ndigt wird, d. h. das ungek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ndigte Fortbestehen des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ltnisses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den _______ [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Datum</w:t>
      </w:r>
      <w:r>
        <w:rPr>
          <w:rFonts w:ascii="Verdana" w:hAnsi="Verdana"/>
          <w:sz w:val="20"/>
          <w:szCs w:val="20"/>
          <w:rtl w:val="0"/>
          <w:lang w:val="de-DE"/>
        </w:rPr>
        <w:t>] hinaus ist Voraussetzung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das Wirksamwerden des nachvertraglichen Wettbewerbsverbots.</w:t>
      </w: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(4) Im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brigen finden auf diese Wettbewerbsklausel die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110 HGB i.V.m.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§§ </w:t>
      </w:r>
      <w:r>
        <w:rPr>
          <w:rFonts w:ascii="Verdana" w:hAnsi="Verdana"/>
          <w:sz w:val="20"/>
          <w:szCs w:val="20"/>
          <w:rtl w:val="0"/>
          <w:lang w:val="de-DE"/>
        </w:rPr>
        <w:t>74 bis 75 f HGB Anwendung.</w:t>
      </w: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 (Web)"/>
        <w:spacing w:before="0" w:after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Standard (Web)">
    <w:name w:val="Standard (Web)"/>
    <w:next w:val="Standard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